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DCCDBF" w14:textId="77777777" w:rsidR="00C1006C" w:rsidRPr="00317615" w:rsidRDefault="00C1006C" w:rsidP="00C1006C">
      <w:pPr>
        <w:pStyle w:val="Overskrift1"/>
        <w:rPr>
          <w:lang w:val="en-US"/>
        </w:rPr>
      </w:pPr>
      <w:bookmarkStart w:id="0" w:name="_Toc216790813"/>
      <w:r>
        <w:rPr>
          <w:lang w:val="en-US"/>
        </w:rPr>
        <w:t>Annex</w:t>
      </w:r>
      <w:r w:rsidRPr="00317615">
        <w:rPr>
          <w:lang w:val="en-US"/>
        </w:rPr>
        <w:t xml:space="preserve"> 1 Contracting Authority’s Requirements Specification</w:t>
      </w:r>
      <w:bookmarkEnd w:id="0"/>
    </w:p>
    <w:p w14:paraId="3BCDDFF2" w14:textId="77777777" w:rsidR="00C1006C" w:rsidRPr="00317615" w:rsidRDefault="00C1006C" w:rsidP="00C1006C">
      <w:pPr>
        <w:pStyle w:val="Overskrift2"/>
        <w:rPr>
          <w:lang w:val="en-US"/>
        </w:rPr>
      </w:pPr>
      <w:r w:rsidRPr="00317615">
        <w:rPr>
          <w:lang w:val="en-US"/>
        </w:rPr>
        <w:t>1. Purpose</w:t>
      </w:r>
    </w:p>
    <w:p w14:paraId="64150C4C" w14:textId="77777777" w:rsidR="00C1006C" w:rsidRPr="00317615" w:rsidRDefault="00C1006C" w:rsidP="00C1006C">
      <w:pPr>
        <w:pStyle w:val="Overskrift3"/>
        <w:rPr>
          <w:lang w:val="en-US"/>
        </w:rPr>
      </w:pPr>
      <w:bookmarkStart w:id="1" w:name="contracting-authority"/>
      <w:r w:rsidRPr="00317615">
        <w:rPr>
          <w:lang w:val="en-US"/>
        </w:rPr>
        <w:t>1.1 Contracting Authority</w:t>
      </w:r>
    </w:p>
    <w:p w14:paraId="2715C99A" w14:textId="7570961C" w:rsidR="004E338F" w:rsidRPr="00317615" w:rsidRDefault="004E338F" w:rsidP="00C1006C">
      <w:pPr>
        <w:rPr>
          <w:lang w:val="en-US"/>
        </w:rPr>
      </w:pPr>
      <w:r w:rsidRPr="004E338F">
        <w:rPr>
          <w:lang w:val="en-US"/>
        </w:rPr>
        <w:t xml:space="preserve">The Contracting Authority is NTNU (Norwegian University of Science and Technology), where the primary user will be the </w:t>
      </w:r>
      <w:r w:rsidR="004C00AB" w:rsidRPr="004C00AB">
        <w:rPr>
          <w:lang w:val="en-US"/>
        </w:rPr>
        <w:t>Department of Mechanical and Industrial Engineering (MTP)</w:t>
      </w:r>
      <w:r w:rsidRPr="004E338F">
        <w:rPr>
          <w:lang w:val="en-US"/>
        </w:rPr>
        <w:t>.</w:t>
      </w:r>
    </w:p>
    <w:p w14:paraId="1F81D543" w14:textId="77777777" w:rsidR="00C1006C" w:rsidRPr="00317615" w:rsidRDefault="00C1006C" w:rsidP="00C1006C">
      <w:pPr>
        <w:pStyle w:val="Overskrift3"/>
        <w:rPr>
          <w:lang w:val="en-US"/>
        </w:rPr>
      </w:pPr>
      <w:bookmarkStart w:id="2" w:name="content-and-scope"/>
      <w:bookmarkEnd w:id="1"/>
      <w:r w:rsidRPr="00317615">
        <w:rPr>
          <w:lang w:val="en-US"/>
        </w:rPr>
        <w:t>1.2 Content and Scope</w:t>
      </w:r>
    </w:p>
    <w:p w14:paraId="3F1B0F53" w14:textId="77777777" w:rsidR="004C00AB" w:rsidRDefault="004C00AB" w:rsidP="004C00AB">
      <w:pPr>
        <w:rPr>
          <w:lang w:val="en-US"/>
        </w:rPr>
      </w:pPr>
      <w:bookmarkStart w:id="3" w:name="xxxxxxx-1"/>
      <w:r w:rsidRPr="004C00AB">
        <w:rPr>
          <w:lang w:val="en-US"/>
        </w:rPr>
        <w:t>This procurement covers the delivery of one (1) robot-based Directed Energy Deposition (DED) system for</w:t>
      </w:r>
      <w:r>
        <w:rPr>
          <w:lang w:val="en-US"/>
        </w:rPr>
        <w:t xml:space="preserve"> </w:t>
      </w:r>
      <w:r w:rsidRPr="004C00AB">
        <w:rPr>
          <w:lang w:val="en-US"/>
        </w:rPr>
        <w:t xml:space="preserve">additive manufacturing research at NTNU. The system </w:t>
      </w:r>
      <w:proofErr w:type="gramStart"/>
      <w:r w:rsidRPr="004C00AB">
        <w:rPr>
          <w:lang w:val="en-US"/>
        </w:rPr>
        <w:t>shall</w:t>
      </w:r>
      <w:proofErr w:type="gramEnd"/>
      <w:r w:rsidRPr="004C00AB">
        <w:rPr>
          <w:lang w:val="en-US"/>
        </w:rPr>
        <w:t xml:space="preserve"> include a complete, turnkey DED cell with robot, laser source, wire feed system, workpiece positioner, safety enclosure, control system, and associated software.</w:t>
      </w:r>
    </w:p>
    <w:p w14:paraId="0A94D68E" w14:textId="3D8F5776" w:rsidR="004E338F" w:rsidRPr="00AB4A27" w:rsidRDefault="004E338F" w:rsidP="004C00AB">
      <w:pPr>
        <w:rPr>
          <w:sz w:val="24"/>
          <w:szCs w:val="24"/>
          <w:lang w:val="en-US"/>
        </w:rPr>
      </w:pPr>
      <w:r w:rsidRPr="00AB4A27">
        <w:rPr>
          <w:sz w:val="24"/>
          <w:szCs w:val="24"/>
          <w:lang w:val="en-US"/>
        </w:rPr>
        <w:t>See annex 1A for requirements.</w:t>
      </w:r>
    </w:p>
    <w:p w14:paraId="1819AA3A" w14:textId="77777777" w:rsidR="00C1006C" w:rsidRPr="00317615" w:rsidRDefault="00C1006C" w:rsidP="00C1006C">
      <w:pPr>
        <w:pStyle w:val="Overskrift3"/>
        <w:rPr>
          <w:lang w:val="en-US"/>
        </w:rPr>
      </w:pPr>
      <w:bookmarkStart w:id="4" w:name="place-of-delivery-and-work-location"/>
      <w:bookmarkEnd w:id="2"/>
      <w:bookmarkEnd w:id="3"/>
      <w:r w:rsidRPr="00317615">
        <w:rPr>
          <w:lang w:val="en-US"/>
        </w:rPr>
        <w:t>1.3 Place of Delivery and Work Location</w:t>
      </w:r>
    </w:p>
    <w:p w14:paraId="2BA420EE" w14:textId="00D196EB" w:rsidR="00C1006C" w:rsidRPr="00317615" w:rsidRDefault="00C1006C" w:rsidP="00C1006C">
      <w:pPr>
        <w:rPr>
          <w:lang w:val="en-US"/>
        </w:rPr>
      </w:pPr>
      <w:r w:rsidRPr="00317615">
        <w:rPr>
          <w:lang w:val="en-US"/>
        </w:rPr>
        <w:t>Delivery and work location for the deliveries will be Trondheim</w:t>
      </w:r>
      <w:r w:rsidR="004E338F">
        <w:rPr>
          <w:lang w:val="en-US"/>
        </w:rPr>
        <w:t>.</w:t>
      </w:r>
    </w:p>
    <w:bookmarkEnd w:id="4"/>
    <w:p w14:paraId="4C87DD20" w14:textId="77777777" w:rsidR="00C1006C" w:rsidRPr="00317615" w:rsidRDefault="00C1006C" w:rsidP="00C1006C">
      <w:pPr>
        <w:pStyle w:val="Overskrift3"/>
        <w:rPr>
          <w:lang w:val="en-US"/>
        </w:rPr>
      </w:pPr>
      <w:r w:rsidRPr="00317615">
        <w:rPr>
          <w:lang w:val="en-US"/>
        </w:rPr>
        <w:t>1.5 Contract and Assignment Execution</w:t>
      </w:r>
    </w:p>
    <w:p w14:paraId="133B0266" w14:textId="77777777" w:rsidR="00C1006C" w:rsidRPr="00064529" w:rsidRDefault="00C1006C" w:rsidP="00C1006C">
      <w:pPr>
        <w:rPr>
          <w:b/>
          <w:bCs/>
          <w:lang w:val="en-US"/>
        </w:rPr>
      </w:pPr>
      <w:bookmarkStart w:id="5" w:name="quality-of-goods"/>
      <w:r w:rsidRPr="00064529">
        <w:rPr>
          <w:b/>
          <w:bCs/>
          <w:lang w:val="en-US"/>
        </w:rPr>
        <w:t>1.5.1 Quality of Goods</w:t>
      </w:r>
    </w:p>
    <w:p w14:paraId="59D7BA80" w14:textId="4FE2033A" w:rsidR="00C1006C" w:rsidRPr="00317615" w:rsidRDefault="00C1006C" w:rsidP="00C1006C">
      <w:pPr>
        <w:rPr>
          <w:lang w:val="en-US"/>
        </w:rPr>
      </w:pPr>
      <w:r w:rsidRPr="00317615">
        <w:rPr>
          <w:lang w:val="en-US"/>
        </w:rPr>
        <w:t xml:space="preserve">The Supplier shall offer well-tested goods of high quality. </w:t>
      </w:r>
      <w:r w:rsidR="005F1514" w:rsidRPr="00317615">
        <w:rPr>
          <w:lang w:val="en-US"/>
        </w:rPr>
        <w:t>Goods offered</w:t>
      </w:r>
      <w:r w:rsidRPr="00317615">
        <w:rPr>
          <w:lang w:val="en-US"/>
        </w:rPr>
        <w:t xml:space="preserve"> shall comply with current requirements in relevant regulations, laws, directives and standards.</w:t>
      </w:r>
    </w:p>
    <w:p w14:paraId="441AAA39" w14:textId="77777777" w:rsidR="00C1006C" w:rsidRPr="00064529" w:rsidRDefault="00C1006C" w:rsidP="00C1006C">
      <w:pPr>
        <w:rPr>
          <w:b/>
          <w:bCs/>
          <w:lang w:val="en-US"/>
        </w:rPr>
      </w:pPr>
      <w:bookmarkStart w:id="6" w:name="quality-of-services"/>
      <w:bookmarkEnd w:id="5"/>
      <w:r w:rsidRPr="00064529">
        <w:rPr>
          <w:b/>
          <w:bCs/>
          <w:lang w:val="en-US"/>
        </w:rPr>
        <w:t>1.5.2 Quality of Services</w:t>
      </w:r>
    </w:p>
    <w:p w14:paraId="4E0131DC" w14:textId="77777777" w:rsidR="00C1006C" w:rsidRPr="00317615" w:rsidRDefault="00C1006C" w:rsidP="00C1006C">
      <w:pPr>
        <w:rPr>
          <w:lang w:val="en-US"/>
        </w:rPr>
      </w:pPr>
      <w:r w:rsidRPr="00317615">
        <w:rPr>
          <w:lang w:val="en-US"/>
        </w:rPr>
        <w:t>The deliveries shall satisfy current requirements as set forth in relevant regulations, laws, directives, standards and industry norms, when executing assignments under the contract.</w:t>
      </w:r>
    </w:p>
    <w:p w14:paraId="1EE2A701" w14:textId="77777777" w:rsidR="00C1006C" w:rsidRPr="00064529" w:rsidRDefault="00C1006C" w:rsidP="00C1006C">
      <w:pPr>
        <w:rPr>
          <w:b/>
          <w:bCs/>
          <w:lang w:val="en-US"/>
        </w:rPr>
      </w:pPr>
      <w:bookmarkStart w:id="7" w:name="suppliers-competence"/>
      <w:bookmarkEnd w:id="6"/>
      <w:r w:rsidRPr="00064529">
        <w:rPr>
          <w:b/>
          <w:bCs/>
          <w:lang w:val="en-US"/>
        </w:rPr>
        <w:t>1.5.3 Supplier’s Competence</w:t>
      </w:r>
    </w:p>
    <w:p w14:paraId="782DA248" w14:textId="77777777" w:rsidR="00C1006C" w:rsidRPr="00317615" w:rsidRDefault="00C1006C" w:rsidP="00C1006C">
      <w:pPr>
        <w:rPr>
          <w:lang w:val="en-US"/>
        </w:rPr>
      </w:pPr>
      <w:r w:rsidRPr="00317615">
        <w:rPr>
          <w:lang w:val="en-US"/>
        </w:rPr>
        <w:t>The Supplier shall have the competence and capacity to meet the Contracting Authority’s needs for execution of assignments during the contract period.</w:t>
      </w:r>
    </w:p>
    <w:p w14:paraId="09B7AAF5" w14:textId="77777777" w:rsidR="00C1006C" w:rsidRPr="00064529" w:rsidRDefault="00C1006C" w:rsidP="00C1006C">
      <w:pPr>
        <w:rPr>
          <w:i/>
          <w:iCs/>
          <w:lang w:val="en-US"/>
        </w:rPr>
      </w:pPr>
      <w:bookmarkStart w:id="8" w:name="X6a9137504bcda39b8fb57b730cbf71884d32cc3"/>
      <w:r w:rsidRPr="00064529">
        <w:rPr>
          <w:i/>
          <w:iCs/>
          <w:lang w:val="en-US"/>
        </w:rPr>
        <w:t>1.5.3.1 Offered Personnel’s Competence and Experience</w:t>
      </w:r>
    </w:p>
    <w:p w14:paraId="662623C9" w14:textId="77777777" w:rsidR="00C1006C" w:rsidRPr="00317615" w:rsidRDefault="00C1006C" w:rsidP="00C1006C">
      <w:pPr>
        <w:rPr>
          <w:lang w:val="en-US"/>
        </w:rPr>
      </w:pPr>
      <w:r w:rsidRPr="00317615">
        <w:rPr>
          <w:lang w:val="en-US"/>
        </w:rPr>
        <w:t>The Supplier shall offer personnel with good competence and relevant experience to meet the Contracting Authority’s needs throughout the agreement period.</w:t>
      </w:r>
    </w:p>
    <w:p w14:paraId="6037CB5B" w14:textId="77777777" w:rsidR="00C1006C" w:rsidRPr="00317615" w:rsidRDefault="00C1006C" w:rsidP="00C1006C">
      <w:pPr>
        <w:rPr>
          <w:lang w:val="en-US"/>
        </w:rPr>
      </w:pPr>
      <w:r w:rsidRPr="00317615">
        <w:rPr>
          <w:lang w:val="en-US"/>
        </w:rPr>
        <w:t>The Supplier shall at all times have a contact person whom the Contracting Authority can relate to for the entire assignment.</w:t>
      </w:r>
    </w:p>
    <w:p w14:paraId="57814D21" w14:textId="77777777" w:rsidR="00C1006C" w:rsidRPr="00317615" w:rsidRDefault="00C1006C" w:rsidP="00C1006C">
      <w:pPr>
        <w:rPr>
          <w:lang w:val="en-US"/>
        </w:rPr>
      </w:pPr>
      <w:r w:rsidRPr="00317615">
        <w:rPr>
          <w:lang w:val="en-US"/>
        </w:rPr>
        <w:lastRenderedPageBreak/>
        <w:t>The Contracting Authority may, where there are justifiable grounds, require that the Supplier replace the contact person or other personnel.</w:t>
      </w:r>
    </w:p>
    <w:p w14:paraId="1678DA7C" w14:textId="77777777" w:rsidR="00C1006C" w:rsidRPr="00064529" w:rsidRDefault="00C1006C" w:rsidP="00C1006C">
      <w:pPr>
        <w:rPr>
          <w:b/>
          <w:bCs/>
          <w:lang w:val="en-US"/>
        </w:rPr>
      </w:pPr>
      <w:bookmarkStart w:id="9" w:name="X1f53ccbca5914d0c59a73f3d150b6ed2bf55eaf"/>
      <w:bookmarkEnd w:id="7"/>
      <w:bookmarkEnd w:id="8"/>
      <w:r w:rsidRPr="00064529">
        <w:rPr>
          <w:b/>
          <w:bCs/>
          <w:lang w:val="en-US"/>
        </w:rPr>
        <w:t>1.5.4 Requirements for Documentation and Training</w:t>
      </w:r>
    </w:p>
    <w:p w14:paraId="35628550" w14:textId="09BE66CE" w:rsidR="00C1006C" w:rsidRPr="00317615" w:rsidRDefault="00C1006C" w:rsidP="00C1006C">
      <w:pPr>
        <w:rPr>
          <w:lang w:val="en-US"/>
        </w:rPr>
      </w:pPr>
      <w:r w:rsidRPr="00317615">
        <w:rPr>
          <w:lang w:val="en-US"/>
        </w:rPr>
        <w:t xml:space="preserve">Documentation shall be delivered for all assignments. The scope and complexity of the assignment </w:t>
      </w:r>
      <w:r w:rsidR="00980747" w:rsidRPr="00317615">
        <w:rPr>
          <w:lang w:val="en-US"/>
        </w:rPr>
        <w:t>determine</w:t>
      </w:r>
      <w:r w:rsidRPr="00317615">
        <w:rPr>
          <w:lang w:val="en-US"/>
        </w:rPr>
        <w:t xml:space="preserve"> the requirements for type and extent of documentation. The Supplier shall deliver no later than together with the invoice.</w:t>
      </w:r>
    </w:p>
    <w:p w14:paraId="04313E58" w14:textId="77777777" w:rsidR="00C1006C" w:rsidRPr="00064529" w:rsidRDefault="00C1006C" w:rsidP="00C1006C">
      <w:pPr>
        <w:rPr>
          <w:b/>
          <w:bCs/>
          <w:lang w:val="en-US"/>
        </w:rPr>
      </w:pPr>
      <w:bookmarkStart w:id="10" w:name="X251bc7260dfb3650d11f4b76b601e3ff12982f2"/>
      <w:bookmarkEnd w:id="9"/>
      <w:r w:rsidRPr="00064529">
        <w:rPr>
          <w:b/>
          <w:bCs/>
          <w:lang w:val="en-US"/>
        </w:rPr>
        <w:t>1.5.5 Requirements for Response Time and Delivery Time</w:t>
      </w:r>
    </w:p>
    <w:p w14:paraId="64118AFD" w14:textId="77777777" w:rsidR="00C1006C" w:rsidRPr="00317615" w:rsidRDefault="00C1006C" w:rsidP="00C1006C">
      <w:pPr>
        <w:rPr>
          <w:lang w:val="en-US"/>
        </w:rPr>
      </w:pPr>
      <w:r w:rsidRPr="00317615">
        <w:rPr>
          <w:lang w:val="en-US"/>
        </w:rPr>
        <w:t>Work shall be performed during ordinary working hours unless otherwise specifically agreed. Ordinary working hours are from 07:00-15:00.</w:t>
      </w:r>
    </w:p>
    <w:p w14:paraId="100DFBEE" w14:textId="77777777" w:rsidR="00C1006C" w:rsidRPr="00317615" w:rsidRDefault="00C1006C" w:rsidP="00C1006C">
      <w:pPr>
        <w:rPr>
          <w:lang w:val="en-US"/>
        </w:rPr>
      </w:pPr>
      <w:r w:rsidRPr="00317615">
        <w:rPr>
          <w:lang w:val="en-US"/>
        </w:rPr>
        <w:t>The Supplier shall be able to assist the customer and execute assignments without undue delay.</w:t>
      </w:r>
    </w:p>
    <w:bookmarkEnd w:id="10"/>
    <w:p w14:paraId="0386A225" w14:textId="77777777" w:rsidR="00C1006C" w:rsidRPr="00064529" w:rsidRDefault="00C1006C" w:rsidP="00C1006C">
      <w:pPr>
        <w:rPr>
          <w:b/>
          <w:bCs/>
          <w:lang w:val="en-US"/>
        </w:rPr>
      </w:pPr>
      <w:r w:rsidRPr="00064529">
        <w:rPr>
          <w:b/>
          <w:bCs/>
          <w:lang w:val="en-US"/>
        </w:rPr>
        <w:t>1.5.6 Requirements for Waste Management and Environment</w:t>
      </w:r>
    </w:p>
    <w:p w14:paraId="5F072042" w14:textId="05D65017" w:rsidR="00C1006C" w:rsidRPr="00317615" w:rsidRDefault="00C1006C" w:rsidP="00C1006C">
      <w:pPr>
        <w:rPr>
          <w:lang w:val="en-US"/>
        </w:rPr>
      </w:pPr>
      <w:r w:rsidRPr="00317615">
        <w:rPr>
          <w:lang w:val="en-US"/>
        </w:rPr>
        <w:t>The Supplier must arrange for removal of all waste related to their operations. There shall be arrangements for sorting and return schemes for the waste. Hazardous waste shall be handled according to instructions from the Norwegian Environment Agency.</w:t>
      </w:r>
    </w:p>
    <w:p w14:paraId="2F6D745F" w14:textId="77777777" w:rsidR="00C1006C" w:rsidRPr="00317615" w:rsidRDefault="00C1006C" w:rsidP="00C1006C">
      <w:pPr>
        <w:rPr>
          <w:lang w:val="en-US"/>
        </w:rPr>
      </w:pPr>
      <w:r w:rsidRPr="00317615">
        <w:rPr>
          <w:lang w:val="en-US"/>
        </w:rPr>
        <w:t>It is expected that the Supplier has orderly conditions regarding environmental matters.</w:t>
      </w:r>
    </w:p>
    <w:p w14:paraId="151625AC" w14:textId="77777777" w:rsidR="00C1006C" w:rsidRPr="009D510D" w:rsidRDefault="00C1006C" w:rsidP="00C1006C">
      <w:pPr>
        <w:rPr>
          <w:lang w:val="en-US"/>
        </w:rPr>
      </w:pPr>
      <w:r w:rsidRPr="00317615">
        <w:rPr>
          <w:lang w:val="en-US"/>
        </w:rPr>
        <w:t xml:space="preserve">The Supplier shall, among other things, have a valid return agreement during the agreement period to ensure that waste from NTNU is handled properly. </w:t>
      </w:r>
      <w:r w:rsidRPr="009D510D">
        <w:rPr>
          <w:lang w:val="en-US"/>
        </w:rPr>
        <w:t>Such a return agreement must be presented upon request.</w:t>
      </w:r>
    </w:p>
    <w:p w14:paraId="383CF233" w14:textId="77777777" w:rsidR="00727E05" w:rsidRDefault="00727E05"/>
    <w:sectPr w:rsidR="00727E0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3267"/>
    <w:rsid w:val="00023C3D"/>
    <w:rsid w:val="00064529"/>
    <w:rsid w:val="00067626"/>
    <w:rsid w:val="000C63C1"/>
    <w:rsid w:val="001B1A7D"/>
    <w:rsid w:val="00212555"/>
    <w:rsid w:val="00243267"/>
    <w:rsid w:val="0027165F"/>
    <w:rsid w:val="00343FF6"/>
    <w:rsid w:val="003E7D77"/>
    <w:rsid w:val="00403BA5"/>
    <w:rsid w:val="00441146"/>
    <w:rsid w:val="004930DC"/>
    <w:rsid w:val="004C00AB"/>
    <w:rsid w:val="004E338F"/>
    <w:rsid w:val="005B1B5C"/>
    <w:rsid w:val="005C3D06"/>
    <w:rsid w:val="005F1514"/>
    <w:rsid w:val="0060115C"/>
    <w:rsid w:val="00607EDA"/>
    <w:rsid w:val="00640B8E"/>
    <w:rsid w:val="006468E5"/>
    <w:rsid w:val="00727E05"/>
    <w:rsid w:val="00786CE7"/>
    <w:rsid w:val="007F5ACF"/>
    <w:rsid w:val="008064E5"/>
    <w:rsid w:val="00980747"/>
    <w:rsid w:val="009A44F3"/>
    <w:rsid w:val="00A02307"/>
    <w:rsid w:val="00A86B01"/>
    <w:rsid w:val="00AB4A27"/>
    <w:rsid w:val="00B65A52"/>
    <w:rsid w:val="00C1006C"/>
    <w:rsid w:val="00C6076D"/>
    <w:rsid w:val="00D76F7E"/>
    <w:rsid w:val="00EC51FA"/>
    <w:rsid w:val="00F51B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0517B"/>
  <w15:chartTrackingRefBased/>
  <w15:docId w15:val="{ABB04C8A-A208-40CE-9BDD-09FE1248A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006C"/>
    <w:rPr>
      <w:lang w:val="nb-NO"/>
    </w:rPr>
  </w:style>
  <w:style w:type="paragraph" w:styleId="Overskrift1">
    <w:name w:val="heading 1"/>
    <w:basedOn w:val="Normal"/>
    <w:next w:val="Normal"/>
    <w:link w:val="Overskrift1Tegn"/>
    <w:uiPriority w:val="9"/>
    <w:qFormat/>
    <w:rsid w:val="0024326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Overskrift2">
    <w:name w:val="heading 2"/>
    <w:basedOn w:val="Normal"/>
    <w:next w:val="Normal"/>
    <w:link w:val="Overskrift2Tegn"/>
    <w:uiPriority w:val="9"/>
    <w:unhideWhenUsed/>
    <w:qFormat/>
    <w:rsid w:val="0024326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Overskrift3">
    <w:name w:val="heading 3"/>
    <w:basedOn w:val="Normal"/>
    <w:next w:val="Normal"/>
    <w:link w:val="Overskrift3Tegn"/>
    <w:uiPriority w:val="9"/>
    <w:semiHidden/>
    <w:unhideWhenUsed/>
    <w:qFormat/>
    <w:rsid w:val="00243267"/>
    <w:pPr>
      <w:keepNext/>
      <w:keepLines/>
      <w:spacing w:before="160" w:after="80"/>
      <w:outlineLvl w:val="2"/>
    </w:pPr>
    <w:rPr>
      <w:rFonts w:eastAsiaTheme="majorEastAsia" w:cstheme="majorBidi"/>
      <w:color w:val="2F5496" w:themeColor="accent1" w:themeShade="BF"/>
      <w:sz w:val="28"/>
      <w:szCs w:val="28"/>
    </w:rPr>
  </w:style>
  <w:style w:type="paragraph" w:styleId="Overskrift4">
    <w:name w:val="heading 4"/>
    <w:basedOn w:val="Normal"/>
    <w:next w:val="Normal"/>
    <w:link w:val="Overskrift4Tegn"/>
    <w:uiPriority w:val="9"/>
    <w:semiHidden/>
    <w:unhideWhenUsed/>
    <w:qFormat/>
    <w:rsid w:val="00243267"/>
    <w:pPr>
      <w:keepNext/>
      <w:keepLines/>
      <w:spacing w:before="80" w:after="40"/>
      <w:outlineLvl w:val="3"/>
    </w:pPr>
    <w:rPr>
      <w:rFonts w:eastAsiaTheme="majorEastAsia" w:cstheme="majorBidi"/>
      <w:i/>
      <w:iCs/>
      <w:color w:val="2F5496" w:themeColor="accent1" w:themeShade="BF"/>
    </w:rPr>
  </w:style>
  <w:style w:type="paragraph" w:styleId="Overskrift5">
    <w:name w:val="heading 5"/>
    <w:basedOn w:val="Normal"/>
    <w:next w:val="Normal"/>
    <w:link w:val="Overskrift5Tegn"/>
    <w:uiPriority w:val="9"/>
    <w:semiHidden/>
    <w:unhideWhenUsed/>
    <w:qFormat/>
    <w:rsid w:val="00243267"/>
    <w:pPr>
      <w:keepNext/>
      <w:keepLines/>
      <w:spacing w:before="80" w:after="40"/>
      <w:outlineLvl w:val="4"/>
    </w:pPr>
    <w:rPr>
      <w:rFonts w:eastAsiaTheme="majorEastAsia" w:cstheme="majorBidi"/>
      <w:color w:val="2F5496" w:themeColor="accent1" w:themeShade="BF"/>
    </w:rPr>
  </w:style>
  <w:style w:type="paragraph" w:styleId="Overskrift6">
    <w:name w:val="heading 6"/>
    <w:basedOn w:val="Normal"/>
    <w:next w:val="Normal"/>
    <w:link w:val="Overskrift6Tegn"/>
    <w:uiPriority w:val="9"/>
    <w:semiHidden/>
    <w:unhideWhenUsed/>
    <w:qFormat/>
    <w:rsid w:val="00243267"/>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243267"/>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243267"/>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243267"/>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243267"/>
    <w:rPr>
      <w:rFonts w:asciiTheme="majorHAnsi" w:eastAsiaTheme="majorEastAsia" w:hAnsiTheme="majorHAnsi" w:cstheme="majorBidi"/>
      <w:color w:val="2F5496" w:themeColor="accent1" w:themeShade="BF"/>
      <w:sz w:val="40"/>
      <w:szCs w:val="40"/>
      <w:lang w:val="nb-NO"/>
    </w:rPr>
  </w:style>
  <w:style w:type="character" w:customStyle="1" w:styleId="Overskrift2Tegn">
    <w:name w:val="Overskrift 2 Tegn"/>
    <w:basedOn w:val="Standardskriftforavsnitt"/>
    <w:link w:val="Overskrift2"/>
    <w:uiPriority w:val="9"/>
    <w:rsid w:val="00243267"/>
    <w:rPr>
      <w:rFonts w:asciiTheme="majorHAnsi" w:eastAsiaTheme="majorEastAsia" w:hAnsiTheme="majorHAnsi" w:cstheme="majorBidi"/>
      <w:color w:val="2F5496" w:themeColor="accent1" w:themeShade="BF"/>
      <w:sz w:val="32"/>
      <w:szCs w:val="32"/>
      <w:lang w:val="nb-NO"/>
    </w:rPr>
  </w:style>
  <w:style w:type="character" w:customStyle="1" w:styleId="Overskrift3Tegn">
    <w:name w:val="Overskrift 3 Tegn"/>
    <w:basedOn w:val="Standardskriftforavsnitt"/>
    <w:link w:val="Overskrift3"/>
    <w:uiPriority w:val="9"/>
    <w:semiHidden/>
    <w:rsid w:val="00243267"/>
    <w:rPr>
      <w:rFonts w:eastAsiaTheme="majorEastAsia" w:cstheme="majorBidi"/>
      <w:color w:val="2F5496" w:themeColor="accent1" w:themeShade="BF"/>
      <w:sz w:val="28"/>
      <w:szCs w:val="28"/>
      <w:lang w:val="nb-NO"/>
    </w:rPr>
  </w:style>
  <w:style w:type="character" w:customStyle="1" w:styleId="Overskrift4Tegn">
    <w:name w:val="Overskrift 4 Tegn"/>
    <w:basedOn w:val="Standardskriftforavsnitt"/>
    <w:link w:val="Overskrift4"/>
    <w:uiPriority w:val="9"/>
    <w:semiHidden/>
    <w:rsid w:val="00243267"/>
    <w:rPr>
      <w:rFonts w:eastAsiaTheme="majorEastAsia" w:cstheme="majorBidi"/>
      <w:i/>
      <w:iCs/>
      <w:color w:val="2F5496" w:themeColor="accent1" w:themeShade="BF"/>
      <w:lang w:val="nb-NO"/>
    </w:rPr>
  </w:style>
  <w:style w:type="character" w:customStyle="1" w:styleId="Overskrift5Tegn">
    <w:name w:val="Overskrift 5 Tegn"/>
    <w:basedOn w:val="Standardskriftforavsnitt"/>
    <w:link w:val="Overskrift5"/>
    <w:uiPriority w:val="9"/>
    <w:semiHidden/>
    <w:rsid w:val="00243267"/>
    <w:rPr>
      <w:rFonts w:eastAsiaTheme="majorEastAsia" w:cstheme="majorBidi"/>
      <w:color w:val="2F5496" w:themeColor="accent1" w:themeShade="BF"/>
      <w:lang w:val="nb-NO"/>
    </w:rPr>
  </w:style>
  <w:style w:type="character" w:customStyle="1" w:styleId="Overskrift6Tegn">
    <w:name w:val="Overskrift 6 Tegn"/>
    <w:basedOn w:val="Standardskriftforavsnitt"/>
    <w:link w:val="Overskrift6"/>
    <w:uiPriority w:val="9"/>
    <w:semiHidden/>
    <w:rsid w:val="00243267"/>
    <w:rPr>
      <w:rFonts w:eastAsiaTheme="majorEastAsia" w:cstheme="majorBidi"/>
      <w:i/>
      <w:iCs/>
      <w:color w:val="595959" w:themeColor="text1" w:themeTint="A6"/>
      <w:lang w:val="nb-NO"/>
    </w:rPr>
  </w:style>
  <w:style w:type="character" w:customStyle="1" w:styleId="Overskrift7Tegn">
    <w:name w:val="Overskrift 7 Tegn"/>
    <w:basedOn w:val="Standardskriftforavsnitt"/>
    <w:link w:val="Overskrift7"/>
    <w:uiPriority w:val="9"/>
    <w:semiHidden/>
    <w:rsid w:val="00243267"/>
    <w:rPr>
      <w:rFonts w:eastAsiaTheme="majorEastAsia" w:cstheme="majorBidi"/>
      <w:color w:val="595959" w:themeColor="text1" w:themeTint="A6"/>
      <w:lang w:val="nb-NO"/>
    </w:rPr>
  </w:style>
  <w:style w:type="character" w:customStyle="1" w:styleId="Overskrift8Tegn">
    <w:name w:val="Overskrift 8 Tegn"/>
    <w:basedOn w:val="Standardskriftforavsnitt"/>
    <w:link w:val="Overskrift8"/>
    <w:uiPriority w:val="9"/>
    <w:semiHidden/>
    <w:rsid w:val="00243267"/>
    <w:rPr>
      <w:rFonts w:eastAsiaTheme="majorEastAsia" w:cstheme="majorBidi"/>
      <w:i/>
      <w:iCs/>
      <w:color w:val="272727" w:themeColor="text1" w:themeTint="D8"/>
      <w:lang w:val="nb-NO"/>
    </w:rPr>
  </w:style>
  <w:style w:type="character" w:customStyle="1" w:styleId="Overskrift9Tegn">
    <w:name w:val="Overskrift 9 Tegn"/>
    <w:basedOn w:val="Standardskriftforavsnitt"/>
    <w:link w:val="Overskrift9"/>
    <w:uiPriority w:val="9"/>
    <w:semiHidden/>
    <w:rsid w:val="00243267"/>
    <w:rPr>
      <w:rFonts w:eastAsiaTheme="majorEastAsia" w:cstheme="majorBidi"/>
      <w:color w:val="272727" w:themeColor="text1" w:themeTint="D8"/>
      <w:lang w:val="nb-NO"/>
    </w:rPr>
  </w:style>
  <w:style w:type="paragraph" w:styleId="Tittel">
    <w:name w:val="Title"/>
    <w:basedOn w:val="Normal"/>
    <w:next w:val="Normal"/>
    <w:link w:val="TittelTegn"/>
    <w:uiPriority w:val="10"/>
    <w:qFormat/>
    <w:rsid w:val="002432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243267"/>
    <w:rPr>
      <w:rFonts w:asciiTheme="majorHAnsi" w:eastAsiaTheme="majorEastAsia" w:hAnsiTheme="majorHAnsi" w:cstheme="majorBidi"/>
      <w:spacing w:val="-10"/>
      <w:kern w:val="28"/>
      <w:sz w:val="56"/>
      <w:szCs w:val="56"/>
      <w:lang w:val="nb-NO"/>
    </w:rPr>
  </w:style>
  <w:style w:type="paragraph" w:styleId="Undertittel">
    <w:name w:val="Subtitle"/>
    <w:basedOn w:val="Normal"/>
    <w:next w:val="Normal"/>
    <w:link w:val="UndertittelTegn"/>
    <w:uiPriority w:val="11"/>
    <w:qFormat/>
    <w:rsid w:val="00243267"/>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243267"/>
    <w:rPr>
      <w:rFonts w:eastAsiaTheme="majorEastAsia" w:cstheme="majorBidi"/>
      <w:color w:val="595959" w:themeColor="text1" w:themeTint="A6"/>
      <w:spacing w:val="15"/>
      <w:sz w:val="28"/>
      <w:szCs w:val="28"/>
      <w:lang w:val="nb-NO"/>
    </w:rPr>
  </w:style>
  <w:style w:type="paragraph" w:styleId="Sitat">
    <w:name w:val="Quote"/>
    <w:basedOn w:val="Normal"/>
    <w:next w:val="Normal"/>
    <w:link w:val="SitatTegn"/>
    <w:uiPriority w:val="29"/>
    <w:qFormat/>
    <w:rsid w:val="00243267"/>
    <w:pPr>
      <w:spacing w:before="160"/>
      <w:jc w:val="center"/>
    </w:pPr>
    <w:rPr>
      <w:i/>
      <w:iCs/>
      <w:color w:val="404040" w:themeColor="text1" w:themeTint="BF"/>
    </w:rPr>
  </w:style>
  <w:style w:type="character" w:customStyle="1" w:styleId="SitatTegn">
    <w:name w:val="Sitat Tegn"/>
    <w:basedOn w:val="Standardskriftforavsnitt"/>
    <w:link w:val="Sitat"/>
    <w:uiPriority w:val="29"/>
    <w:rsid w:val="00243267"/>
    <w:rPr>
      <w:i/>
      <w:iCs/>
      <w:color w:val="404040" w:themeColor="text1" w:themeTint="BF"/>
      <w:lang w:val="nb-NO"/>
    </w:rPr>
  </w:style>
  <w:style w:type="paragraph" w:styleId="Listeavsnitt">
    <w:name w:val="List Paragraph"/>
    <w:basedOn w:val="Normal"/>
    <w:uiPriority w:val="34"/>
    <w:qFormat/>
    <w:rsid w:val="00243267"/>
    <w:pPr>
      <w:ind w:left="720"/>
      <w:contextualSpacing/>
    </w:pPr>
  </w:style>
  <w:style w:type="character" w:styleId="Sterkutheving">
    <w:name w:val="Intense Emphasis"/>
    <w:basedOn w:val="Standardskriftforavsnitt"/>
    <w:uiPriority w:val="21"/>
    <w:qFormat/>
    <w:rsid w:val="00243267"/>
    <w:rPr>
      <w:i/>
      <w:iCs/>
      <w:color w:val="2F5496" w:themeColor="accent1" w:themeShade="BF"/>
    </w:rPr>
  </w:style>
  <w:style w:type="paragraph" w:styleId="Sterktsitat">
    <w:name w:val="Intense Quote"/>
    <w:basedOn w:val="Normal"/>
    <w:next w:val="Normal"/>
    <w:link w:val="SterktsitatTegn"/>
    <w:uiPriority w:val="30"/>
    <w:qFormat/>
    <w:rsid w:val="0024326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SterktsitatTegn">
    <w:name w:val="Sterkt sitat Tegn"/>
    <w:basedOn w:val="Standardskriftforavsnitt"/>
    <w:link w:val="Sterktsitat"/>
    <w:uiPriority w:val="30"/>
    <w:rsid w:val="00243267"/>
    <w:rPr>
      <w:i/>
      <w:iCs/>
      <w:color w:val="2F5496" w:themeColor="accent1" w:themeShade="BF"/>
      <w:lang w:val="nb-NO"/>
    </w:rPr>
  </w:style>
  <w:style w:type="character" w:styleId="Sterkreferanse">
    <w:name w:val="Intense Reference"/>
    <w:basedOn w:val="Standardskriftforavsnitt"/>
    <w:uiPriority w:val="32"/>
    <w:qFormat/>
    <w:rsid w:val="00243267"/>
    <w:rPr>
      <w:b/>
      <w:bCs/>
      <w:smallCaps/>
      <w:color w:val="2F5496" w:themeColor="accent1" w:themeShade="BF"/>
      <w:spacing w:val="5"/>
    </w:rPr>
  </w:style>
  <w:style w:type="character" w:styleId="Merknadsreferanse">
    <w:name w:val="annotation reference"/>
    <w:basedOn w:val="Standardskriftforavsnitt"/>
    <w:uiPriority w:val="99"/>
    <w:semiHidden/>
    <w:unhideWhenUsed/>
    <w:rsid w:val="00C1006C"/>
    <w:rPr>
      <w:sz w:val="16"/>
      <w:szCs w:val="16"/>
    </w:rPr>
  </w:style>
  <w:style w:type="paragraph" w:styleId="Merknadstekst">
    <w:name w:val="annotation text"/>
    <w:basedOn w:val="Normal"/>
    <w:link w:val="MerknadstekstTegn"/>
    <w:uiPriority w:val="99"/>
    <w:unhideWhenUsed/>
    <w:rsid w:val="00C1006C"/>
    <w:pPr>
      <w:spacing w:line="240" w:lineRule="auto"/>
    </w:pPr>
    <w:rPr>
      <w:sz w:val="20"/>
      <w:szCs w:val="20"/>
    </w:rPr>
  </w:style>
  <w:style w:type="character" w:customStyle="1" w:styleId="MerknadstekstTegn">
    <w:name w:val="Merknadstekst Tegn"/>
    <w:basedOn w:val="Standardskriftforavsnitt"/>
    <w:link w:val="Merknadstekst"/>
    <w:uiPriority w:val="99"/>
    <w:rsid w:val="00C1006C"/>
    <w:rPr>
      <w:sz w:val="20"/>
      <w:szCs w:val="20"/>
      <w:lang w:val="nb-NO"/>
    </w:rPr>
  </w:style>
  <w:style w:type="paragraph" w:styleId="Revisjon">
    <w:name w:val="Revision"/>
    <w:hidden/>
    <w:uiPriority w:val="99"/>
    <w:semiHidden/>
    <w:rsid w:val="005F1514"/>
    <w:pPr>
      <w:spacing w:after="0" w:line="240" w:lineRule="auto"/>
    </w:pPr>
    <w:rPr>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479</Words>
  <Characters>2543</Characters>
  <Application>Microsoft Office Word</Application>
  <DocSecurity>0</DocSecurity>
  <Lines>21</Lines>
  <Paragraphs>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Kjell Ivar Bye</dc:creator>
  <cp:keywords/>
  <dc:description/>
  <cp:lastModifiedBy>Rune Gabrielsen</cp:lastModifiedBy>
  <cp:revision>10</cp:revision>
  <dcterms:created xsi:type="dcterms:W3CDTF">2026-02-17T11:55:00Z</dcterms:created>
  <dcterms:modified xsi:type="dcterms:W3CDTF">2026-04-30T08:18:00Z</dcterms:modified>
</cp:coreProperties>
</file>